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10E97" w14:textId="77777777" w:rsidR="00F97B5E" w:rsidRDefault="000442FC">
      <w:pPr>
        <w:jc w:val="center"/>
        <w:rPr>
          <w:rFonts w:ascii="Montserrat" w:eastAsia="Montserrat" w:hAnsi="Montserrat" w:cs="Montserrat"/>
          <w:b/>
          <w:color w:val="073763"/>
          <w:sz w:val="20"/>
          <w:szCs w:val="20"/>
        </w:rPr>
      </w:pPr>
      <w:r>
        <w:rPr>
          <w:rFonts w:ascii="Montserrat" w:eastAsia="Montserrat" w:hAnsi="Montserrat" w:cs="Montserrat"/>
          <w:b/>
          <w:color w:val="073763"/>
          <w:sz w:val="20"/>
          <w:szCs w:val="20"/>
        </w:rPr>
        <w:t xml:space="preserve">Public Schools Week: Celebrating Our Nation’s Public Schools </w:t>
      </w:r>
    </w:p>
    <w:p w14:paraId="31E10E98" w14:textId="77777777" w:rsidR="00F97B5E" w:rsidRDefault="000442FC">
      <w:pPr>
        <w:jc w:val="center"/>
        <w:rPr>
          <w:rFonts w:ascii="Montserrat" w:eastAsia="Montserrat" w:hAnsi="Montserrat" w:cs="Montserrat"/>
          <w:b/>
          <w:color w:val="073763"/>
          <w:sz w:val="20"/>
          <w:szCs w:val="20"/>
        </w:rPr>
      </w:pPr>
      <w:r>
        <w:rPr>
          <w:rFonts w:ascii="Montserrat" w:eastAsia="Montserrat" w:hAnsi="Montserrat" w:cs="Montserrat"/>
          <w:b/>
          <w:color w:val="073763"/>
          <w:sz w:val="20"/>
          <w:szCs w:val="20"/>
        </w:rPr>
        <w:t>February 26-March 1, 2024</w:t>
      </w:r>
    </w:p>
    <w:p w14:paraId="31E10E99" w14:textId="77777777" w:rsidR="00F97B5E" w:rsidRDefault="000442FC">
      <w:pPr>
        <w:jc w:val="center"/>
        <w:rPr>
          <w:rFonts w:ascii="Montserrat" w:eastAsia="Montserrat" w:hAnsi="Montserrat" w:cs="Montserrat"/>
          <w:b/>
          <w:color w:val="073763"/>
          <w:sz w:val="20"/>
          <w:szCs w:val="20"/>
        </w:rPr>
      </w:pPr>
      <w:r>
        <w:rPr>
          <w:rFonts w:ascii="Montserrat" w:eastAsia="Montserrat" w:hAnsi="Montserrat" w:cs="Montserrat"/>
          <w:b/>
          <w:color w:val="073763"/>
          <w:sz w:val="20"/>
          <w:szCs w:val="20"/>
        </w:rPr>
        <w:t>#PSW24</w:t>
      </w:r>
    </w:p>
    <w:p w14:paraId="31E10E9A" w14:textId="77777777" w:rsidR="00F97B5E" w:rsidRDefault="000442FC">
      <w:pPr>
        <w:ind w:left="-540" w:right="180"/>
        <w:rPr>
          <w:rFonts w:ascii="Montserrat" w:eastAsia="Montserrat" w:hAnsi="Montserrat" w:cs="Montserrat"/>
          <w:b/>
          <w:i/>
          <w:color w:val="1C4587"/>
          <w:sz w:val="20"/>
          <w:szCs w:val="20"/>
        </w:rPr>
      </w:pPr>
      <w:r>
        <w:rPr>
          <w:rFonts w:ascii="Montserrat" w:eastAsia="Montserrat" w:hAnsi="Montserrat" w:cs="Montserrat"/>
          <w:b/>
          <w:i/>
          <w:color w:val="1C4587"/>
          <w:sz w:val="20"/>
          <w:szCs w:val="20"/>
        </w:rPr>
        <w:t>What is Public Schools Week?</w:t>
      </w:r>
    </w:p>
    <w:p w14:paraId="31E10E9B" w14:textId="3851061F" w:rsidR="00F97B5E" w:rsidRDefault="000442FC">
      <w:pPr>
        <w:ind w:left="-540" w:right="180"/>
        <w:jc w:val="both"/>
        <w:rPr>
          <w:sz w:val="18"/>
          <w:szCs w:val="18"/>
        </w:rPr>
      </w:pPr>
      <w:r>
        <w:rPr>
          <w:sz w:val="18"/>
          <w:szCs w:val="18"/>
        </w:rPr>
        <w:t>Public Schools Week is an annual week-long celebration dedicated to honoring the invaluable contributions and achievements of educators and education advocates in our public schools and the communities they serve. Led by the Learning First Alliance (LFA), a coalition of 13 national education groups with a collective membership exceeding 10 million, Public Schools Week invites the education community, parents, lawmakers,</w:t>
      </w:r>
      <w:r>
        <w:rPr>
          <w:sz w:val="18"/>
          <w:szCs w:val="18"/>
        </w:rPr>
        <w:t xml:space="preserve"> and others to join us in spotlighting our nation’s public schools and the dedicated individuals behind them. </w:t>
      </w:r>
    </w:p>
    <w:p w14:paraId="31E10E9C" w14:textId="77777777" w:rsidR="00F97B5E" w:rsidRDefault="00F97B5E">
      <w:pPr>
        <w:ind w:left="-540" w:right="180"/>
        <w:rPr>
          <w:sz w:val="18"/>
          <w:szCs w:val="18"/>
        </w:rPr>
      </w:pPr>
    </w:p>
    <w:p w14:paraId="31E10E9D" w14:textId="77777777" w:rsidR="00F97B5E" w:rsidRDefault="000442FC">
      <w:pPr>
        <w:ind w:left="-540" w:right="180"/>
        <w:rPr>
          <w:rFonts w:ascii="Montserrat" w:eastAsia="Montserrat" w:hAnsi="Montserrat" w:cs="Montserrat"/>
          <w:b/>
          <w:i/>
          <w:color w:val="1C4587"/>
          <w:sz w:val="20"/>
          <w:szCs w:val="20"/>
        </w:rPr>
      </w:pPr>
      <w:r>
        <w:rPr>
          <w:rFonts w:ascii="Montserrat" w:eastAsia="Montserrat" w:hAnsi="Montserrat" w:cs="Montserrat"/>
          <w:b/>
          <w:i/>
          <w:color w:val="1C4587"/>
          <w:sz w:val="20"/>
          <w:szCs w:val="20"/>
        </w:rPr>
        <w:t>When is Public Schools Week 2024?</w:t>
      </w:r>
    </w:p>
    <w:p w14:paraId="31E10E9E" w14:textId="77777777" w:rsidR="00F97B5E" w:rsidRDefault="000442FC">
      <w:pPr>
        <w:ind w:left="-540" w:right="180"/>
        <w:rPr>
          <w:sz w:val="18"/>
          <w:szCs w:val="18"/>
        </w:rPr>
      </w:pPr>
      <w:r>
        <w:rPr>
          <w:sz w:val="18"/>
          <w:szCs w:val="18"/>
        </w:rPr>
        <w:t>The sixth annual Public Schools Week takes place from February 26 to March 1, 2024.</w:t>
      </w:r>
    </w:p>
    <w:p w14:paraId="31E10E9F" w14:textId="77777777" w:rsidR="00F97B5E" w:rsidRDefault="00F97B5E">
      <w:pPr>
        <w:ind w:left="-540" w:right="180"/>
        <w:rPr>
          <w:b/>
          <w:sz w:val="18"/>
          <w:szCs w:val="18"/>
        </w:rPr>
      </w:pPr>
    </w:p>
    <w:p w14:paraId="31E10EA0" w14:textId="77777777" w:rsidR="00F97B5E" w:rsidRDefault="000442FC">
      <w:pPr>
        <w:ind w:left="-540" w:right="180"/>
        <w:rPr>
          <w:rFonts w:ascii="Montserrat" w:eastAsia="Montserrat" w:hAnsi="Montserrat" w:cs="Montserrat"/>
          <w:b/>
          <w:i/>
          <w:sz w:val="20"/>
          <w:szCs w:val="20"/>
        </w:rPr>
      </w:pPr>
      <w:r>
        <w:rPr>
          <w:rFonts w:ascii="Montserrat" w:eastAsia="Montserrat" w:hAnsi="Montserrat" w:cs="Montserrat"/>
          <w:b/>
          <w:i/>
          <w:color w:val="1C4587"/>
          <w:sz w:val="20"/>
          <w:szCs w:val="20"/>
        </w:rPr>
        <w:t>Why celebrate Public Schools Week?</w:t>
      </w:r>
    </w:p>
    <w:p w14:paraId="31E10EA1" w14:textId="19AE02A0" w:rsidR="00F97B5E" w:rsidRDefault="000442FC">
      <w:pPr>
        <w:ind w:left="-540" w:right="180"/>
        <w:jc w:val="both"/>
        <w:rPr>
          <w:sz w:val="18"/>
          <w:szCs w:val="18"/>
        </w:rPr>
      </w:pPr>
      <w:r>
        <w:rPr>
          <w:sz w:val="18"/>
          <w:szCs w:val="18"/>
        </w:rPr>
        <w:t>Research consistently demonstrates that parents and community members are largely supportive of their local public schools, recognizing the vital role educators play in preparing children for success in an evolving world.</w:t>
      </w:r>
      <w:r w:rsidR="00F1157C">
        <w:rPr>
          <w:sz w:val="18"/>
          <w:szCs w:val="18"/>
        </w:rPr>
        <w:t xml:space="preserve"> </w:t>
      </w:r>
      <w:r>
        <w:rPr>
          <w:sz w:val="18"/>
          <w:szCs w:val="18"/>
        </w:rPr>
        <w:t xml:space="preserve">Public Schools Week aims to showcase the dynamic things happening in public schools, how we are responding to current and post-pandemic challenges, and the invaluable lessons learned, ultimately contributing to the ongoing improvement of K-12 education. </w:t>
      </w:r>
    </w:p>
    <w:p w14:paraId="31E10EA2" w14:textId="77777777" w:rsidR="00F97B5E" w:rsidRDefault="00F97B5E">
      <w:pPr>
        <w:ind w:left="-540" w:right="180"/>
        <w:rPr>
          <w:sz w:val="18"/>
          <w:szCs w:val="18"/>
        </w:rPr>
      </w:pPr>
    </w:p>
    <w:p w14:paraId="31E10EA3" w14:textId="77777777" w:rsidR="00F97B5E" w:rsidRDefault="000442FC">
      <w:pPr>
        <w:ind w:left="-540" w:right="180"/>
        <w:rPr>
          <w:rFonts w:ascii="Montserrat" w:eastAsia="Montserrat" w:hAnsi="Montserrat" w:cs="Montserrat"/>
          <w:b/>
          <w:i/>
          <w:sz w:val="20"/>
          <w:szCs w:val="20"/>
        </w:rPr>
      </w:pPr>
      <w:r>
        <w:rPr>
          <w:rFonts w:ascii="Montserrat" w:eastAsia="Montserrat" w:hAnsi="Montserrat" w:cs="Montserrat"/>
          <w:b/>
          <w:i/>
          <w:color w:val="1C4587"/>
          <w:sz w:val="20"/>
          <w:szCs w:val="20"/>
        </w:rPr>
        <w:t>How can you participate in Public Schools Week?</w:t>
      </w:r>
    </w:p>
    <w:p w14:paraId="31E10EA4" w14:textId="77777777" w:rsidR="00F97B5E" w:rsidRDefault="000442FC">
      <w:pPr>
        <w:ind w:left="-540" w:right="180"/>
        <w:jc w:val="both"/>
        <w:rPr>
          <w:sz w:val="18"/>
          <w:szCs w:val="18"/>
        </w:rPr>
      </w:pPr>
      <w:r>
        <w:rPr>
          <w:sz w:val="18"/>
          <w:szCs w:val="18"/>
        </w:rPr>
        <w:t xml:space="preserve">Help spread the word on social media about the outstanding work happening in public schools and by educators and education professionals. Explore the social media resources in the </w:t>
      </w:r>
      <w:hyperlink r:id="rId6">
        <w:r>
          <w:rPr>
            <w:color w:val="1155CC"/>
            <w:sz w:val="18"/>
            <w:szCs w:val="18"/>
            <w:u w:val="single"/>
          </w:rPr>
          <w:t>#PSW24 toolkit</w:t>
        </w:r>
      </w:hyperlink>
      <w:r>
        <w:rPr>
          <w:sz w:val="18"/>
          <w:szCs w:val="18"/>
        </w:rPr>
        <w:t xml:space="preserve"> and customize them to amplify the positive stories from your perspective. Additionally, visit the </w:t>
      </w:r>
      <w:hyperlink r:id="rId7">
        <w:r>
          <w:rPr>
            <w:color w:val="1155CC"/>
            <w:sz w:val="18"/>
            <w:szCs w:val="18"/>
            <w:u w:val="single"/>
          </w:rPr>
          <w:t>Public School Proud website</w:t>
        </w:r>
      </w:hyperlink>
      <w:r>
        <w:rPr>
          <w:sz w:val="18"/>
          <w:szCs w:val="18"/>
        </w:rPr>
        <w:t xml:space="preserve"> to sign up for news and updates regarding the webinars and other activities taking place during Public Schools Week 2024.</w:t>
      </w:r>
    </w:p>
    <w:p w14:paraId="31E10EA5" w14:textId="77777777" w:rsidR="00F97B5E" w:rsidRDefault="00F97B5E">
      <w:pPr>
        <w:ind w:left="-540" w:right="180"/>
        <w:jc w:val="both"/>
        <w:rPr>
          <w:sz w:val="18"/>
          <w:szCs w:val="18"/>
        </w:rPr>
      </w:pPr>
    </w:p>
    <w:p w14:paraId="31E10EA6" w14:textId="77777777" w:rsidR="00F97B5E" w:rsidRDefault="000442FC">
      <w:pPr>
        <w:ind w:left="-540" w:right="180"/>
        <w:jc w:val="both"/>
        <w:rPr>
          <w:b/>
          <w:sz w:val="18"/>
          <w:szCs w:val="18"/>
        </w:rPr>
      </w:pPr>
      <w:r>
        <w:rPr>
          <w:rFonts w:ascii="Montserrat" w:eastAsia="Montserrat" w:hAnsi="Montserrat" w:cs="Montserrat"/>
          <w:b/>
          <w:i/>
          <w:color w:val="1C4587"/>
          <w:sz w:val="20"/>
          <w:szCs w:val="20"/>
        </w:rPr>
        <w:t>What did engagement look like last year?</w:t>
      </w:r>
      <w:r>
        <w:rPr>
          <w:b/>
          <w:sz w:val="18"/>
          <w:szCs w:val="18"/>
        </w:rPr>
        <w:t xml:space="preserve"> </w:t>
      </w:r>
    </w:p>
    <w:p w14:paraId="31E10EA7" w14:textId="77777777" w:rsidR="00F97B5E" w:rsidRDefault="000442FC">
      <w:pPr>
        <w:ind w:left="-540" w:right="180"/>
        <w:jc w:val="both"/>
        <w:rPr>
          <w:sz w:val="18"/>
          <w:szCs w:val="18"/>
        </w:rPr>
      </w:pPr>
      <w:r>
        <w:rPr>
          <w:sz w:val="18"/>
          <w:szCs w:val="18"/>
        </w:rPr>
        <w:t xml:space="preserve">Active participants included national, </w:t>
      </w:r>
      <w:proofErr w:type="gramStart"/>
      <w:r>
        <w:rPr>
          <w:sz w:val="18"/>
          <w:szCs w:val="18"/>
        </w:rPr>
        <w:t>state</w:t>
      </w:r>
      <w:proofErr w:type="gramEnd"/>
      <w:r>
        <w:rPr>
          <w:sz w:val="18"/>
          <w:szCs w:val="18"/>
        </w:rPr>
        <w:t xml:space="preserve"> and local organizations, educators, school professionals, parents and more. The Public Schools Week 2023 hashtag reached approximately 2.64 million people. Our X (Twitter) chat reached over 347,000 people, the website had over 11,000 page views and the exemplar webinar had nearly 2,500 views. Your participation in #PSW24 can help us reach even more people. </w:t>
      </w:r>
    </w:p>
    <w:p w14:paraId="31E10EA8" w14:textId="77777777" w:rsidR="00F97B5E" w:rsidRDefault="00F97B5E">
      <w:pPr>
        <w:ind w:left="-540" w:right="180"/>
        <w:rPr>
          <w:rFonts w:ascii="Montserrat" w:eastAsia="Montserrat" w:hAnsi="Montserrat" w:cs="Montserrat"/>
          <w:b/>
          <w:i/>
          <w:color w:val="1C4587"/>
          <w:sz w:val="20"/>
          <w:szCs w:val="20"/>
        </w:rPr>
      </w:pPr>
    </w:p>
    <w:p w14:paraId="31E10EA9" w14:textId="77777777" w:rsidR="00F97B5E" w:rsidRDefault="000442FC">
      <w:pPr>
        <w:ind w:left="-540" w:right="180"/>
        <w:rPr>
          <w:rFonts w:ascii="Montserrat" w:eastAsia="Montserrat" w:hAnsi="Montserrat" w:cs="Montserrat"/>
          <w:b/>
          <w:sz w:val="18"/>
          <w:szCs w:val="18"/>
        </w:rPr>
      </w:pPr>
      <w:r>
        <w:rPr>
          <w:rFonts w:ascii="Montserrat" w:eastAsia="Montserrat" w:hAnsi="Montserrat" w:cs="Montserrat"/>
          <w:b/>
          <w:i/>
          <w:color w:val="1C4587"/>
          <w:sz w:val="20"/>
          <w:szCs w:val="20"/>
        </w:rPr>
        <w:t>Who are the LFA member organizations?</w:t>
      </w:r>
    </w:p>
    <w:p w14:paraId="31E10EAA" w14:textId="77777777" w:rsidR="00F97B5E" w:rsidRDefault="000442FC">
      <w:pPr>
        <w:ind w:left="-540" w:right="180"/>
        <w:jc w:val="both"/>
        <w:rPr>
          <w:rFonts w:ascii="Open Sans Medium" w:eastAsia="Open Sans Medium" w:hAnsi="Open Sans Medium" w:cs="Open Sans Medium"/>
          <w:sz w:val="18"/>
          <w:szCs w:val="18"/>
        </w:rPr>
      </w:pPr>
      <w:r>
        <w:rPr>
          <w:rFonts w:ascii="Open Sans Medium" w:eastAsia="Open Sans Medium" w:hAnsi="Open Sans Medium" w:cs="Open Sans Medium"/>
          <w:sz w:val="18"/>
          <w:szCs w:val="18"/>
        </w:rPr>
        <w:t xml:space="preserve">AASA, The School Superintendents Association  </w:t>
      </w:r>
      <w:r>
        <w:rPr>
          <w:rFonts w:ascii="Open Sans" w:eastAsia="Open Sans" w:hAnsi="Open Sans" w:cs="Open Sans"/>
          <w:b/>
          <w:sz w:val="18"/>
          <w:szCs w:val="18"/>
        </w:rPr>
        <w:t xml:space="preserve">* </w:t>
      </w:r>
      <w:r>
        <w:rPr>
          <w:rFonts w:ascii="Open Sans Medium" w:eastAsia="Open Sans Medium" w:hAnsi="Open Sans Medium" w:cs="Open Sans Medium"/>
          <w:sz w:val="18"/>
          <w:szCs w:val="18"/>
        </w:rPr>
        <w:t xml:space="preserve"> American Association of Colleges for Teacher Education</w:t>
      </w:r>
    </w:p>
    <w:p w14:paraId="31E10EAB" w14:textId="77777777" w:rsidR="00F97B5E" w:rsidRDefault="000442FC">
      <w:pPr>
        <w:ind w:left="-540" w:right="180"/>
        <w:jc w:val="both"/>
        <w:rPr>
          <w:rFonts w:ascii="Open Sans Medium" w:eastAsia="Open Sans Medium" w:hAnsi="Open Sans Medium" w:cs="Open Sans Medium"/>
          <w:sz w:val="18"/>
          <w:szCs w:val="18"/>
        </w:rPr>
      </w:pPr>
      <w:r>
        <w:rPr>
          <w:rFonts w:ascii="Open Sans Medium" w:eastAsia="Open Sans Medium" w:hAnsi="Open Sans Medium" w:cs="Open Sans Medium"/>
          <w:sz w:val="18"/>
          <w:szCs w:val="18"/>
        </w:rPr>
        <w:t xml:space="preserve">American Federation of Teachers  </w:t>
      </w:r>
      <w:r>
        <w:rPr>
          <w:rFonts w:ascii="Open Sans" w:eastAsia="Open Sans" w:hAnsi="Open Sans" w:cs="Open Sans"/>
          <w:b/>
          <w:sz w:val="18"/>
          <w:szCs w:val="18"/>
        </w:rPr>
        <w:t>*</w:t>
      </w:r>
      <w:r>
        <w:rPr>
          <w:rFonts w:ascii="Open Sans Medium" w:eastAsia="Open Sans Medium" w:hAnsi="Open Sans Medium" w:cs="Open Sans Medium"/>
          <w:sz w:val="18"/>
          <w:szCs w:val="18"/>
        </w:rPr>
        <w:t xml:space="preserve">  American School Counselor Association  </w:t>
      </w:r>
      <w:r>
        <w:rPr>
          <w:rFonts w:ascii="Open Sans" w:eastAsia="Open Sans" w:hAnsi="Open Sans" w:cs="Open Sans"/>
          <w:b/>
          <w:sz w:val="18"/>
          <w:szCs w:val="18"/>
        </w:rPr>
        <w:t xml:space="preserve">* </w:t>
      </w:r>
      <w:r>
        <w:rPr>
          <w:rFonts w:ascii="Open Sans Medium" w:eastAsia="Open Sans Medium" w:hAnsi="Open Sans Medium" w:cs="Open Sans Medium"/>
          <w:sz w:val="18"/>
          <w:szCs w:val="18"/>
        </w:rPr>
        <w:t xml:space="preserve"> Consortium for School Networking</w:t>
      </w:r>
    </w:p>
    <w:p w14:paraId="31E10EAC" w14:textId="77777777" w:rsidR="00F97B5E" w:rsidRDefault="000442FC">
      <w:pPr>
        <w:ind w:left="-540" w:right="180"/>
        <w:jc w:val="both"/>
        <w:rPr>
          <w:rFonts w:ascii="Open Sans Medium" w:eastAsia="Open Sans Medium" w:hAnsi="Open Sans Medium" w:cs="Open Sans Medium"/>
          <w:sz w:val="18"/>
          <w:szCs w:val="18"/>
        </w:rPr>
      </w:pPr>
      <w:r>
        <w:rPr>
          <w:rFonts w:ascii="Open Sans Medium" w:eastAsia="Open Sans Medium" w:hAnsi="Open Sans Medium" w:cs="Open Sans Medium"/>
          <w:sz w:val="18"/>
          <w:szCs w:val="18"/>
        </w:rPr>
        <w:t xml:space="preserve">Learning Forward </w:t>
      </w:r>
      <w:r>
        <w:rPr>
          <w:rFonts w:ascii="Open Sans" w:eastAsia="Open Sans" w:hAnsi="Open Sans" w:cs="Open Sans"/>
          <w:b/>
          <w:sz w:val="18"/>
          <w:szCs w:val="18"/>
        </w:rPr>
        <w:t xml:space="preserve"> *</w:t>
      </w:r>
      <w:r>
        <w:rPr>
          <w:rFonts w:ascii="Open Sans Medium" w:eastAsia="Open Sans Medium" w:hAnsi="Open Sans Medium" w:cs="Open Sans Medium"/>
          <w:sz w:val="18"/>
          <w:szCs w:val="18"/>
        </w:rPr>
        <w:t xml:space="preserve">  National Association of Elementary School Principals </w:t>
      </w:r>
      <w:r>
        <w:rPr>
          <w:rFonts w:ascii="Open Sans" w:eastAsia="Open Sans" w:hAnsi="Open Sans" w:cs="Open Sans"/>
          <w:b/>
          <w:sz w:val="18"/>
          <w:szCs w:val="18"/>
        </w:rPr>
        <w:t xml:space="preserve"> *</w:t>
      </w:r>
      <w:r>
        <w:rPr>
          <w:rFonts w:ascii="Open Sans Medium" w:eastAsia="Open Sans Medium" w:hAnsi="Open Sans Medium" w:cs="Open Sans Medium"/>
          <w:sz w:val="18"/>
          <w:szCs w:val="18"/>
        </w:rPr>
        <w:t xml:space="preserve"> National Association of Secondary School Principals  </w:t>
      </w:r>
      <w:r>
        <w:rPr>
          <w:rFonts w:ascii="Open Sans" w:eastAsia="Open Sans" w:hAnsi="Open Sans" w:cs="Open Sans"/>
          <w:b/>
          <w:sz w:val="18"/>
          <w:szCs w:val="18"/>
        </w:rPr>
        <w:t>*</w:t>
      </w:r>
      <w:r>
        <w:rPr>
          <w:rFonts w:ascii="Open Sans Medium" w:eastAsia="Open Sans Medium" w:hAnsi="Open Sans Medium" w:cs="Open Sans Medium"/>
          <w:sz w:val="18"/>
          <w:szCs w:val="18"/>
        </w:rPr>
        <w:t xml:space="preserve">  National Education Association  </w:t>
      </w:r>
      <w:r>
        <w:rPr>
          <w:rFonts w:ascii="Open Sans" w:eastAsia="Open Sans" w:hAnsi="Open Sans" w:cs="Open Sans"/>
          <w:b/>
          <w:sz w:val="18"/>
          <w:szCs w:val="18"/>
        </w:rPr>
        <w:t xml:space="preserve">* </w:t>
      </w:r>
      <w:r>
        <w:rPr>
          <w:rFonts w:ascii="Open Sans Medium" w:eastAsia="Open Sans Medium" w:hAnsi="Open Sans Medium" w:cs="Open Sans Medium"/>
          <w:sz w:val="18"/>
          <w:szCs w:val="18"/>
        </w:rPr>
        <w:t xml:space="preserve"> National PTA  </w:t>
      </w:r>
      <w:r>
        <w:rPr>
          <w:rFonts w:ascii="Open Sans" w:eastAsia="Open Sans" w:hAnsi="Open Sans" w:cs="Open Sans"/>
          <w:b/>
          <w:sz w:val="18"/>
          <w:szCs w:val="18"/>
        </w:rPr>
        <w:t>*</w:t>
      </w:r>
      <w:r>
        <w:rPr>
          <w:rFonts w:ascii="Open Sans Medium" w:eastAsia="Open Sans Medium" w:hAnsi="Open Sans Medium" w:cs="Open Sans Medium"/>
          <w:sz w:val="18"/>
          <w:szCs w:val="18"/>
        </w:rPr>
        <w:t xml:space="preserve">  National School Boards Association</w:t>
      </w:r>
    </w:p>
    <w:p w14:paraId="31E10EAD" w14:textId="77777777" w:rsidR="00F97B5E" w:rsidRDefault="000442FC">
      <w:pPr>
        <w:ind w:left="-540" w:right="180"/>
        <w:jc w:val="both"/>
        <w:rPr>
          <w:rFonts w:ascii="Open Sans Medium" w:eastAsia="Open Sans Medium" w:hAnsi="Open Sans Medium" w:cs="Open Sans Medium"/>
          <w:sz w:val="18"/>
          <w:szCs w:val="18"/>
        </w:rPr>
      </w:pPr>
      <w:r>
        <w:rPr>
          <w:rFonts w:ascii="Open Sans Medium" w:eastAsia="Open Sans Medium" w:hAnsi="Open Sans Medium" w:cs="Open Sans Medium"/>
          <w:sz w:val="18"/>
          <w:szCs w:val="18"/>
        </w:rPr>
        <w:t xml:space="preserve">National School Public Relations Association </w:t>
      </w:r>
      <w:r>
        <w:rPr>
          <w:rFonts w:ascii="Open Sans" w:eastAsia="Open Sans" w:hAnsi="Open Sans" w:cs="Open Sans"/>
          <w:b/>
          <w:sz w:val="18"/>
          <w:szCs w:val="18"/>
        </w:rPr>
        <w:t xml:space="preserve"> *</w:t>
      </w:r>
      <w:r>
        <w:rPr>
          <w:rFonts w:ascii="Open Sans Medium" w:eastAsia="Open Sans Medium" w:hAnsi="Open Sans Medium" w:cs="Open Sans Medium"/>
          <w:sz w:val="18"/>
          <w:szCs w:val="18"/>
        </w:rPr>
        <w:t xml:space="preserve">  PDK International</w:t>
      </w:r>
    </w:p>
    <w:p w14:paraId="31E10EAE" w14:textId="77777777" w:rsidR="00F97B5E" w:rsidRDefault="00F97B5E">
      <w:pPr>
        <w:ind w:left="-540" w:right="180"/>
        <w:rPr>
          <w:rFonts w:ascii="Montserrat" w:eastAsia="Montserrat" w:hAnsi="Montserrat" w:cs="Montserrat"/>
          <w:b/>
          <w:sz w:val="18"/>
          <w:szCs w:val="18"/>
        </w:rPr>
      </w:pPr>
    </w:p>
    <w:p w14:paraId="31E10EAF" w14:textId="77777777" w:rsidR="00F97B5E" w:rsidRDefault="000442FC">
      <w:pPr>
        <w:ind w:left="-540" w:right="180"/>
        <w:rPr>
          <w:rFonts w:ascii="Montserrat" w:eastAsia="Montserrat" w:hAnsi="Montserrat" w:cs="Montserrat"/>
          <w:b/>
          <w:i/>
          <w:sz w:val="20"/>
          <w:szCs w:val="20"/>
        </w:rPr>
      </w:pPr>
      <w:r>
        <w:rPr>
          <w:rFonts w:ascii="Montserrat" w:eastAsia="Montserrat" w:hAnsi="Montserrat" w:cs="Montserrat"/>
          <w:b/>
          <w:i/>
          <w:color w:val="1C4587"/>
          <w:sz w:val="20"/>
          <w:szCs w:val="20"/>
        </w:rPr>
        <w:t>Where can you find more information?</w:t>
      </w:r>
      <w:r>
        <w:rPr>
          <w:rFonts w:ascii="Montserrat" w:eastAsia="Montserrat" w:hAnsi="Montserrat" w:cs="Montserrat"/>
          <w:b/>
          <w:i/>
          <w:sz w:val="20"/>
          <w:szCs w:val="20"/>
        </w:rPr>
        <w:t xml:space="preserve"> </w:t>
      </w:r>
    </w:p>
    <w:p w14:paraId="31E10EB0" w14:textId="77777777" w:rsidR="00F97B5E" w:rsidRDefault="000442FC">
      <w:pPr>
        <w:ind w:left="-540" w:right="180"/>
        <w:rPr>
          <w:sz w:val="18"/>
          <w:szCs w:val="18"/>
        </w:rPr>
      </w:pPr>
      <w:r>
        <w:rPr>
          <w:sz w:val="18"/>
          <w:szCs w:val="18"/>
        </w:rPr>
        <w:t xml:space="preserve">For further details, visit  </w:t>
      </w:r>
      <w:hyperlink r:id="rId8">
        <w:r>
          <w:rPr>
            <w:color w:val="1155CC"/>
            <w:sz w:val="18"/>
            <w:szCs w:val="18"/>
            <w:u w:val="single"/>
          </w:rPr>
          <w:t>www.publicschoolproud.org</w:t>
        </w:r>
      </w:hyperlink>
      <w:r>
        <w:rPr>
          <w:sz w:val="18"/>
          <w:szCs w:val="18"/>
        </w:rPr>
        <w:t xml:space="preserve"> or email info@learningfirst.org </w:t>
      </w:r>
    </w:p>
    <w:sectPr w:rsidR="00F97B5E">
      <w:headerReference w:type="even" r:id="rId9"/>
      <w:headerReference w:type="default" r:id="rId10"/>
      <w:footerReference w:type="even" r:id="rId11"/>
      <w:headerReference w:type="first" r:id="rId12"/>
      <w:footerReference w:type="first" r:id="rId13"/>
      <w:pgSz w:w="12240" w:h="15840"/>
      <w:pgMar w:top="1440" w:right="720" w:bottom="1008" w:left="1440" w:header="431"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10EBB" w14:textId="77777777" w:rsidR="000442FC" w:rsidRDefault="000442FC">
      <w:pPr>
        <w:spacing w:line="240" w:lineRule="auto"/>
      </w:pPr>
      <w:r>
        <w:separator/>
      </w:r>
    </w:p>
  </w:endnote>
  <w:endnote w:type="continuationSeparator" w:id="0">
    <w:p w14:paraId="31E10EBD" w14:textId="77777777" w:rsidR="000442FC" w:rsidRDefault="000442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Open Sans Medium">
    <w:charset w:val="00"/>
    <w:family w:val="auto"/>
    <w:pitch w:val="default"/>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0EB3" w14:textId="77777777" w:rsidR="00F97B5E" w:rsidRDefault="00F97B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0EB5" w14:textId="77777777" w:rsidR="00F97B5E" w:rsidRDefault="000442FC">
    <w:pPr>
      <w:jc w:val="center"/>
      <w:rPr>
        <w:b/>
        <w:i/>
        <w:color w:val="073763"/>
        <w:sz w:val="16"/>
        <w:szCs w:val="16"/>
      </w:rPr>
    </w:pPr>
    <w:r>
      <w:rPr>
        <w:b/>
        <w:i/>
        <w:color w:val="073763"/>
        <w:sz w:val="16"/>
        <w:szCs w:val="16"/>
      </w:rPr>
      <w:t xml:space="preserve">#PSW24 </w:t>
    </w:r>
  </w:p>
  <w:p w14:paraId="31E10EB6" w14:textId="77777777" w:rsidR="00F97B5E" w:rsidRDefault="000442FC">
    <w:pPr>
      <w:jc w:val="center"/>
      <w:rPr>
        <w:b/>
        <w:i/>
        <w:color w:val="073763"/>
        <w:sz w:val="16"/>
        <w:szCs w:val="16"/>
      </w:rPr>
    </w:pPr>
    <w:r>
      <w:rPr>
        <w:b/>
        <w:i/>
        <w:color w:val="073763"/>
        <w:sz w:val="16"/>
        <w:szCs w:val="16"/>
      </w:rPr>
      <w:t>www.publicschoolproud.org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10EB7" w14:textId="77777777" w:rsidR="000442FC" w:rsidRDefault="000442FC">
      <w:pPr>
        <w:spacing w:line="240" w:lineRule="auto"/>
      </w:pPr>
      <w:r>
        <w:separator/>
      </w:r>
    </w:p>
  </w:footnote>
  <w:footnote w:type="continuationSeparator" w:id="0">
    <w:p w14:paraId="31E10EB9" w14:textId="77777777" w:rsidR="000442FC" w:rsidRDefault="000442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0EB1" w14:textId="77777777" w:rsidR="00F97B5E" w:rsidRDefault="00F97B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0EB2" w14:textId="77777777" w:rsidR="00F97B5E" w:rsidRDefault="000442FC">
    <w:pPr>
      <w:jc w:val="center"/>
    </w:pPr>
    <w:r>
      <w:rPr>
        <w:b/>
        <w:noProof/>
      </w:rPr>
      <w:drawing>
        <wp:inline distT="114300" distB="114300" distL="114300" distR="114300" wp14:anchorId="31E10EB7" wp14:editId="31E10EB8">
          <wp:extent cx="5905500" cy="22173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066" b="19531"/>
                  <a:stretch>
                    <a:fillRect/>
                  </a:stretch>
                </pic:blipFill>
                <pic:spPr>
                  <a:xfrm>
                    <a:off x="0" y="0"/>
                    <a:ext cx="5905500" cy="221732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0EB4" w14:textId="77777777" w:rsidR="00F97B5E" w:rsidRDefault="000442FC">
    <w:pPr>
      <w:ind w:left="-270" w:right="-90" w:hanging="900"/>
    </w:pPr>
    <w:r>
      <w:rPr>
        <w:b/>
        <w:noProof/>
      </w:rPr>
      <w:drawing>
        <wp:inline distT="114300" distB="114300" distL="114300" distR="114300" wp14:anchorId="31E10EB9" wp14:editId="31E10EBA">
          <wp:extent cx="7229475" cy="244221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612" t="11981" r="15753" b="26308"/>
                  <a:stretch>
                    <a:fillRect/>
                  </a:stretch>
                </pic:blipFill>
                <pic:spPr>
                  <a:xfrm>
                    <a:off x="0" y="0"/>
                    <a:ext cx="7229475" cy="244221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B5E"/>
    <w:rsid w:val="000442FC"/>
    <w:rsid w:val="00F1157C"/>
    <w:rsid w:val="00F97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10E97"/>
  <w15:docId w15:val="{0AD6CA68-3BE2-4B8F-8ABC-8BEFB613C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publicschoolproud.org"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publicschoolproud.org/"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cs.google.com/document/d/1WG8QFSJvvGj3MrCvHdqx9UvqJUAgXmdDsKn1Vy-bnZ4/edit?usp=sharing"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465</Words>
  <Characters>2651</Characters>
  <Application>Microsoft Office Word</Application>
  <DocSecurity>0</DocSecurity>
  <Lines>22</Lines>
  <Paragraphs>6</Paragraphs>
  <ScaleCrop>false</ScaleCrop>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 blane</cp:lastModifiedBy>
  <cp:revision>3</cp:revision>
  <cp:lastPrinted>2024-02-06T00:52:00Z</cp:lastPrinted>
  <dcterms:created xsi:type="dcterms:W3CDTF">2024-02-06T00:52:00Z</dcterms:created>
  <dcterms:modified xsi:type="dcterms:W3CDTF">2024-02-06T00:53:00Z</dcterms:modified>
</cp:coreProperties>
</file>